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EC2" w:rsidRDefault="007D2EC2">
      <w:r>
        <w:t>11 mei 2017</w:t>
      </w:r>
    </w:p>
    <w:tbl>
      <w:tblPr>
        <w:tblW w:w="15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2"/>
        <w:gridCol w:w="8245"/>
        <w:gridCol w:w="5123"/>
      </w:tblGrid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TIME</w:t>
            </w:r>
          </w:p>
        </w:tc>
        <w:tc>
          <w:tcPr>
            <w:tcW w:w="8245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MEETING HALL A</w:t>
            </w:r>
          </w:p>
        </w:tc>
        <w:tc>
          <w:tcPr>
            <w:tcW w:w="5123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08:30 – 10:00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ACUTE MYELOID LEUKEMIA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  <w:t>Scientific Chairs: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Jacob Rowe 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Shaare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Zedek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Medical Center, Jerusalem, Israel),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Siret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Ratip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Acıbadem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Kozyatagi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Hospital, Istanbul, Turkey)</w:t>
            </w:r>
          </w:p>
          <w:p w:rsidR="007D2EC2" w:rsidRPr="007D2EC2" w:rsidRDefault="007D2EC2" w:rsidP="007D2EC2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Novel Agents in AML: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Eytan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Stein (Memorial Sloan Kettering Cancer Center, New York, USA)</w:t>
            </w:r>
          </w:p>
          <w:p w:rsidR="007D2EC2" w:rsidRPr="007D2EC2" w:rsidRDefault="007D2EC2" w:rsidP="007D2EC2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Transplants for AML in First Complete Remission: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Nicolaus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Kröger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Medical Center Hamburg-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Eppendorf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Hamburg, Germany)</w:t>
            </w:r>
          </w:p>
          <w:p w:rsidR="007D2EC2" w:rsidRPr="007D2EC2" w:rsidRDefault="007D2EC2" w:rsidP="007D2EC2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Importance of MRD in AML: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Jacob Rowe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Shaare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Zedek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Medical Center, Jerusalem, Israel)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10:00 – 10:30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10:30 – 12:00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MULTIPLE MYELOMA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  <w:t>Scientific Chairs: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Evangelos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Terpos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of Athens School of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Medicine,Alexandra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General Hospital, Athens, Greece),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Güner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Hayri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Özsan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Dokuz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Eylül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Izmir, Turkey)</w:t>
            </w:r>
          </w:p>
          <w:p w:rsidR="007D2EC2" w:rsidRPr="007D2EC2" w:rsidRDefault="007D2EC2" w:rsidP="007D2EC2">
            <w:pPr>
              <w:numPr>
                <w:ilvl w:val="0"/>
                <w:numId w:val="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Optimal Therapy for Newly Diagnosed Patients Who Are Eligible for Autologous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Transplantation: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Evangelos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Terpos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of Athens School of Medicine, Alexandra General Hospital, Athens, Greece)</w:t>
            </w:r>
          </w:p>
          <w:p w:rsidR="007D2EC2" w:rsidRPr="007D2EC2" w:rsidRDefault="007D2EC2" w:rsidP="007D2EC2">
            <w:pPr>
              <w:numPr>
                <w:ilvl w:val="0"/>
                <w:numId w:val="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Can MRD Tailor Therapy for Myeloma Patients? 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C. Ola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Landgren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(Memorial Sloan Kettering Cancer Center, New York, USA)</w:t>
            </w:r>
          </w:p>
          <w:p w:rsidR="007D2EC2" w:rsidRPr="007D2EC2" w:rsidRDefault="007D2EC2" w:rsidP="007D2EC2">
            <w:pPr>
              <w:numPr>
                <w:ilvl w:val="0"/>
                <w:numId w:val="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Emerging Problems with the Use of Monoclonal Antibodies in the Everyday Management of Myeloma Patients: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Efstathios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Kastritis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(National and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Kapodistrian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 of Athens School of Medicine, Athens, Greece)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12:00 – 13:15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LUNCH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POSTER DISCUSSION</w:t>
            </w:r>
          </w:p>
        </w:tc>
      </w:tr>
      <w:tr w:rsidR="007D2EC2" w:rsidRPr="007D2EC2" w:rsidTr="007D2EC2">
        <w:trPr>
          <w:trHeight w:val="35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13:15 – 14:15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SATELLITE SYMPOSIUM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br/>
            </w:r>
            <w:r w:rsidRPr="007D2EC2">
              <w:rPr>
                <w:rFonts w:ascii="Helvetica" w:eastAsia="Times New Roman" w:hAnsi="Helvetica" w:cs="Times New Roman"/>
                <w:b/>
                <w:bCs/>
                <w:noProof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927100" cy="241300"/>
                  <wp:effectExtent l="0" t="0" r="6350" b="6350"/>
                  <wp:docPr id="1" name="Picture 1" descr="http://icllm2017.org/wp-content/uploads/2017/01/amgen-300x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cllm2017.org/wp-content/uploads/2017/01/amgen-300x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Ali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Zahit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Bolaman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(Adnan Menderes University, Aydın, Turkey)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New Era in the Treatment of Relapsed / Refractory Multiple Myeloma: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Evangelos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Terpos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(University of Athens School of Medicine, Alexandra General Hospital, Athens, Greece)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14:15 – 14:30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14:30 – 16:00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DIFFUSE LARGE B-CELL LYMPHOMA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  <w:t>Scientific Chairs: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Christian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Gisselbrecht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(Hospital Saint Louis, Paris, France),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Levent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Ündar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Akdeniz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Antalya, Turkey)</w:t>
            </w:r>
          </w:p>
          <w:p w:rsidR="007D2EC2" w:rsidRPr="007D2EC2" w:rsidRDefault="007D2EC2" w:rsidP="007D2EC2">
            <w:pPr>
              <w:numPr>
                <w:ilvl w:val="0"/>
                <w:numId w:val="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lastRenderedPageBreak/>
              <w:t>Update on Pathology  with  New WHO Classification: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Thierry Jo Molina (Necker University Hospital, Paris, France)</w:t>
            </w:r>
          </w:p>
          <w:p w:rsidR="007D2EC2" w:rsidRPr="007D2EC2" w:rsidRDefault="007D2EC2" w:rsidP="007D2EC2">
            <w:pPr>
              <w:numPr>
                <w:ilvl w:val="0"/>
                <w:numId w:val="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Relapse DLBCL Where Are We With ASCT?: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Christian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Gisselbrecht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(Hospital Saint Louis, Paris, France)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lastRenderedPageBreak/>
              <w:t>16:00 – 16:30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16:30 – 17:30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BCR/ABL NEGATIVE CHRONIC MYELOPROLIFERATIVE DISORDERS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  <w:t>Scientific Chairs: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Francesca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Palandri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of Bologna, Italy),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Fahir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Özkalemkaş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Uludag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Bursa, Turkey)</w:t>
            </w:r>
          </w:p>
          <w:p w:rsidR="007D2EC2" w:rsidRPr="007D2EC2" w:rsidRDefault="007D2EC2" w:rsidP="007D2EC2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Philadelphia – Negative Chronic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Myeloproliferative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 Neoplasms: Diagnostic Criteria and Personalized Therapy in 2017: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Francesca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Palandri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of Bologna, Italy)</w:t>
            </w:r>
          </w:p>
        </w:tc>
        <w:tc>
          <w:tcPr>
            <w:tcW w:w="5123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4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72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18:00 – 19:30</w:t>
            </w:r>
          </w:p>
        </w:tc>
        <w:tc>
          <w:tcPr>
            <w:tcW w:w="8245" w:type="dxa"/>
            <w:tcBorders>
              <w:top w:val="single" w:sz="6" w:space="0" w:color="EEEEEE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OPENING CEREMONY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862C3F" w:rsidRDefault="00862C3F"/>
    <w:p w:rsidR="007D2EC2" w:rsidRDefault="007D2EC2">
      <w:r>
        <w:br w:type="page"/>
      </w:r>
    </w:p>
    <w:p w:rsidR="007D2EC2" w:rsidRDefault="007D2EC2">
      <w:r>
        <w:lastRenderedPageBreak/>
        <w:t>12 mei 2017</w:t>
      </w:r>
    </w:p>
    <w:tbl>
      <w:tblPr>
        <w:tblW w:w="15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42"/>
        <w:gridCol w:w="8335"/>
        <w:gridCol w:w="5063"/>
      </w:tblGrid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TIME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MEETING HALL A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09:00 – 10:00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ACUTE LYMPHOBLASTIC LEUKEMIA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Monique den Boer (Erasmus University Medical Center, Rotterdam, The Netherlands), Hale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Ören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Dokuz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Eylül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Izmir, Turkey)</w:t>
            </w:r>
          </w:p>
          <w:p w:rsidR="007D2EC2" w:rsidRPr="007D2EC2" w:rsidRDefault="007D2EC2" w:rsidP="007D2EC2">
            <w:pPr>
              <w:numPr>
                <w:ilvl w:val="0"/>
                <w:numId w:val="5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New Prognostic and Predictive Markers for ALL: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Monique den Boer (Erasmus University Medical Center, Rotterdam, The Netherlands)</w:t>
            </w:r>
          </w:p>
          <w:p w:rsidR="007D2EC2" w:rsidRPr="007D2EC2" w:rsidRDefault="007D2EC2" w:rsidP="007D2EC2">
            <w:pPr>
              <w:numPr>
                <w:ilvl w:val="0"/>
                <w:numId w:val="5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Treatment of Young Adult ALL: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İnci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Alacacıoğlu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Dokuz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Eylül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İzmir, Turkey)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5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10:00 – 10:30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10:30 – 11:30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SATELLITE SYMPOSIUM</w:t>
            </w:r>
            <w:r w:rsidRPr="007D2EC2">
              <w:rPr>
                <w:rFonts w:ascii="Helvetica" w:eastAsia="Times New Roman" w:hAnsi="Helvetica" w:cs="Times New Roman"/>
                <w:b/>
                <w:bCs/>
                <w:noProof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1790700" cy="241300"/>
                  <wp:effectExtent l="0" t="0" r="0" b="6350"/>
                  <wp:docPr id="3" name="Picture 3" descr="http://icllm2017.org/wp-content/uploads/2016/05/bms-300x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cllm2017.org/wp-content/uploads/2016/05/bms-300x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Mustafa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Çetin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Erciyes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Kayseri, Turkey), Mustafa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Nuri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Yenerel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(İstanbul University, İstanbul, Turkey)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The Impact of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Dasatinib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 on Clinical Management and Pathobiology of CML: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İbrahim C.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Haznedaroğlu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Hacettepe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Ankara, Turkey)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11:30 – 11:45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11:45 – 13:15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HODGKIN LYMPHOMA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Peter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Borchmann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Klinik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I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für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Innere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Medizin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Cologne, Germany),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Muhit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Özcan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(Ankara University, Ankara, Turkey)</w:t>
            </w:r>
          </w:p>
          <w:p w:rsidR="007D2EC2" w:rsidRPr="007D2EC2" w:rsidRDefault="007D2EC2" w:rsidP="007D2EC2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First Line Therapy of Early Stage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cHL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: Should We Go for PET Adapted Treatment Strategies?: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Veronika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Bachanova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of Minnesota, Minnesota, USA)</w:t>
            </w:r>
          </w:p>
          <w:p w:rsidR="007D2EC2" w:rsidRPr="007D2EC2" w:rsidRDefault="007D2EC2" w:rsidP="007D2EC2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First Line Therapy of Advanced Stage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cHL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: Pros and Cons for Different Treatment Strategies: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Peter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Borchmann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Klinik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I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für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Innere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Medizin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Cologne, Germany)</w:t>
            </w:r>
          </w:p>
          <w:p w:rsidR="007D2EC2" w:rsidRPr="007D2EC2" w:rsidRDefault="007D2EC2" w:rsidP="007D2EC2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Relapsed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cHL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 and Perspectives: Will Immunotherapy Replace Chemotherapy?: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Michael Crump (Princess Margaret Cancer Center, University Health Network, Toronto, Canada)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6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13:15 – 14:30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LUNCH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POSTER DISCUSSION</w:t>
            </w: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14:30 – 16:00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MEETING THE CHALLENGE OF EMERGING PATHOGENS IN PATIENTS WITH HEMATOLOGICAL MALIGNANCIES: ADVANCES IN DIAGNOSIS, TREATMENT, AND PREVENTION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Thomas J. Walsh (Weill Cornell Medicine of Cornell University, New York, USA), Ali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Zahit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Bolaman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(Adnan Menderes University, Aydın, Turkey)</w:t>
            </w:r>
          </w:p>
          <w:p w:rsidR="007D2EC2" w:rsidRPr="007D2EC2" w:rsidRDefault="007D2EC2" w:rsidP="007D2EC2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lastRenderedPageBreak/>
              <w:t>Multidrug Resistant Bacterial Infections in Patients with Hematological Malignancies: New Compounds for Emerging Pathogens: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Thomas J. Walsh (Weill Cornell Medicine of Cornell University, New York, USA)</w:t>
            </w:r>
          </w:p>
          <w:p w:rsidR="007D2EC2" w:rsidRPr="007D2EC2" w:rsidRDefault="007D2EC2" w:rsidP="007D2EC2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Invasive Fungal Infections in Patients with Hematological Malignancies: Emergence of Resistant Pathogens and New Antifungal Therapies: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Maria N.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Gamaletsou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(St James’s University Hospital, Leeds Teaching Hospitals, Leeds, United Kingdom)</w:t>
            </w:r>
          </w:p>
          <w:p w:rsidR="007D2EC2" w:rsidRPr="007D2EC2" w:rsidRDefault="007D2EC2" w:rsidP="007D2EC2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Viral Infections in Patients with Hematological Malignancies: Rapid Molecular Diagnosis and Antiviral Strategies: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Nikolaos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V.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Sipsas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(National and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Kapodistrian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 of Athens, Athens, Greece)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7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lastRenderedPageBreak/>
              <w:t>16:00 – 16:30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16:30 – 17:30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MYELODYSPLASTIC SYNDROMES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 H. Joachim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Deeg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(Fred Hutchinson Cancer Research Center, Seattle, USA),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Zafer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Gülbaş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Anadolu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Medical Center,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Kocaeli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Turkey)</w:t>
            </w:r>
          </w:p>
          <w:p w:rsidR="007D2EC2" w:rsidRPr="007D2EC2" w:rsidRDefault="007D2EC2" w:rsidP="007D2EC2">
            <w:pPr>
              <w:numPr>
                <w:ilvl w:val="0"/>
                <w:numId w:val="8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Focus on Medical Management of Patients with MDS: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Ibrahim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Yakoub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Agha (Regional University Hospital, Lille, France)</w:t>
            </w:r>
          </w:p>
          <w:p w:rsidR="007D2EC2" w:rsidRPr="007D2EC2" w:rsidRDefault="007D2EC2" w:rsidP="007D2EC2">
            <w:pPr>
              <w:numPr>
                <w:ilvl w:val="0"/>
                <w:numId w:val="8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Focus on Transplantation for MDS: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H. Joachim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Deeg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(Seattle Cancer Care Alliance, Seattle, USA)</w:t>
            </w: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8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5"/>
        </w:trPr>
        <w:tc>
          <w:tcPr>
            <w:tcW w:w="194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17:45 – 18:45</w:t>
            </w:r>
          </w:p>
        </w:tc>
        <w:tc>
          <w:tcPr>
            <w:tcW w:w="83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pStyle w:val="NormalWeb"/>
              <w:spacing w:before="0" w:beforeAutospacing="0" w:after="0" w:afterAutospacing="0"/>
              <w:textAlignment w:val="baseline"/>
              <w:rPr>
                <w:rFonts w:ascii="Helvetica" w:hAnsi="Helvetica"/>
                <w:color w:val="666666"/>
                <w:sz w:val="21"/>
                <w:szCs w:val="21"/>
              </w:rPr>
            </w:pPr>
            <w:r w:rsidRPr="007D2EC2">
              <w:rPr>
                <w:rFonts w:ascii="Helvetica" w:hAnsi="Helvetica"/>
                <w:color w:val="666666"/>
                <w:sz w:val="21"/>
                <w:szCs w:val="21"/>
              </w:rPr>
              <w:t> </w:t>
            </w:r>
            <w:r w:rsidRPr="007D2EC2">
              <w:rPr>
                <w:rFonts w:ascii="Helvetica" w:hAnsi="Helvetica"/>
                <w:b/>
                <w:bCs/>
                <w:color w:val="666666"/>
                <w:sz w:val="21"/>
                <w:szCs w:val="21"/>
                <w:bdr w:val="none" w:sz="0" w:space="0" w:color="auto" w:frame="1"/>
              </w:rPr>
              <w:br/>
              <w:t>UYDU SEMPOZYUM </w:t>
            </w:r>
            <w:r w:rsidRPr="007D2EC2">
              <w:rPr>
                <w:rFonts w:ascii="Helvetica" w:hAnsi="Helvetica"/>
                <w:b/>
                <w:bCs/>
                <w:noProof/>
                <w:color w:val="666666"/>
                <w:sz w:val="21"/>
                <w:szCs w:val="21"/>
                <w:bdr w:val="none" w:sz="0" w:space="0" w:color="auto" w:frame="1"/>
              </w:rPr>
              <w:drawing>
                <wp:inline distT="0" distB="0" distL="0" distR="0">
                  <wp:extent cx="1003300" cy="501650"/>
                  <wp:effectExtent l="0" t="0" r="6350" b="0"/>
                  <wp:docPr id="4" name="Picture 4" descr="http://icllm2017.org/wp-content/uploads/2017/01/gil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cllm2017.org/wp-content/uploads/2017/01/gil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 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Oturum Başkanları: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İstanbul), Fahir Özkalemkaş (Uludağ Üniversitesi, Bursa)</w:t>
            </w:r>
          </w:p>
          <w:p w:rsidR="007D2EC2" w:rsidRPr="007D2EC2" w:rsidRDefault="007D2EC2" w:rsidP="007D2EC2">
            <w:pPr>
              <w:numPr>
                <w:ilvl w:val="0"/>
                <w:numId w:val="10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Hoşgeldiniz ve Açılış Yorumları: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</w:t>
            </w:r>
          </w:p>
          <w:p w:rsidR="007D2EC2" w:rsidRPr="007D2EC2" w:rsidRDefault="007D2EC2" w:rsidP="007D2EC2">
            <w:pPr>
              <w:numPr>
                <w:ilvl w:val="0"/>
                <w:numId w:val="10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İnvazif Mikozların Değişen Epidemiyoloji: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</w:t>
            </w:r>
          </w:p>
          <w:p w:rsidR="007D2EC2" w:rsidRPr="007D2EC2" w:rsidRDefault="007D2EC2" w:rsidP="007D2EC2">
            <w:pPr>
              <w:numPr>
                <w:ilvl w:val="0"/>
                <w:numId w:val="10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IFI Hastalarındaki Risk Sınıflandırması: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Fahir Özkalemkaş (Uludağ Üniversitesi, Bursa)</w:t>
            </w:r>
          </w:p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  <w:tc>
          <w:tcPr>
            <w:tcW w:w="506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 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UYDU SEMPOZYUM </w:t>
            </w:r>
            <w:r w:rsidRPr="007D2EC2">
              <w:rPr>
                <w:rFonts w:ascii="Helvetica" w:eastAsia="Times New Roman" w:hAnsi="Helvetica" w:cs="Times New Roman"/>
                <w:b/>
                <w:bCs/>
                <w:noProof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drawing>
                <wp:inline distT="0" distB="0" distL="0" distR="0">
                  <wp:extent cx="1003300" cy="501650"/>
                  <wp:effectExtent l="0" t="0" r="6350" b="0"/>
                  <wp:docPr id="2" name="Picture 2" descr="http://icllm2017.org/wp-content/uploads/2017/01/gile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cllm2017.org/wp-content/uploads/2017/01/gile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 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Oturum Başkanları: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İstanbul), Fahir Özkalemkaş (Uludağ Üniversitesi, Bursa)</w:t>
            </w:r>
          </w:p>
          <w:p w:rsidR="007D2EC2" w:rsidRPr="007D2EC2" w:rsidRDefault="007D2EC2" w:rsidP="007D2EC2">
            <w:pPr>
              <w:numPr>
                <w:ilvl w:val="0"/>
                <w:numId w:val="9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Hoşgeldiniz ve Açılış Yorumları: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</w:t>
            </w:r>
          </w:p>
          <w:p w:rsidR="007D2EC2" w:rsidRPr="007D2EC2" w:rsidRDefault="007D2EC2" w:rsidP="007D2EC2">
            <w:pPr>
              <w:numPr>
                <w:ilvl w:val="0"/>
                <w:numId w:val="9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İnvazif Mikozların Değişen Epidemiyoloji: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Sevgi Beşışık (İstanbul Üniversitesi, İstanbul)</w:t>
            </w:r>
          </w:p>
          <w:p w:rsidR="007D2EC2" w:rsidRPr="007D2EC2" w:rsidRDefault="007D2EC2" w:rsidP="007D2EC2">
            <w:pPr>
              <w:numPr>
                <w:ilvl w:val="0"/>
                <w:numId w:val="9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IFI Hastalarındaki Risk Sınıflandırması: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Fahir Özkalemkaş (Uludağ Üniversitesi, Bursa)</w:t>
            </w:r>
          </w:p>
        </w:tc>
      </w:tr>
    </w:tbl>
    <w:p w:rsidR="007D2EC2" w:rsidRPr="007D2EC2" w:rsidRDefault="007D2EC2" w:rsidP="007D2EC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eastAsia="nl-NL"/>
        </w:rPr>
      </w:pPr>
      <w:r w:rsidRPr="007D2EC2">
        <w:rPr>
          <w:rFonts w:ascii="Helvetica" w:eastAsia="Times New Roman" w:hAnsi="Helvetica" w:cs="Times New Roman"/>
          <w:color w:val="666666"/>
          <w:sz w:val="21"/>
          <w:szCs w:val="21"/>
          <w:lang w:eastAsia="nl-NL"/>
        </w:rPr>
        <w:t> </w:t>
      </w:r>
    </w:p>
    <w:p w:rsidR="007D2EC2" w:rsidRDefault="007D2EC2">
      <w:r>
        <w:br w:type="page"/>
      </w:r>
    </w:p>
    <w:p w:rsidR="007D2EC2" w:rsidRDefault="007D2EC2">
      <w:r>
        <w:lastRenderedPageBreak/>
        <w:t>13 mei</w:t>
      </w:r>
    </w:p>
    <w:tbl>
      <w:tblPr>
        <w:tblW w:w="15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000000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932"/>
        <w:gridCol w:w="8295"/>
        <w:gridCol w:w="5113"/>
      </w:tblGrid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TIME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MEETING HALL A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57A1BA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MEET THE EXPERT HALL </w:t>
            </w: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08:30 – 10:00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FOLLICULAR LYMPHOMA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Massimo Federico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Università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degli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Studi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di Modena e Reggio Emilia, Modena, Italy),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Burhan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Ferhanoğlu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Koç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Istanbul, Turkey)</w:t>
            </w:r>
          </w:p>
          <w:p w:rsidR="007D2EC2" w:rsidRPr="007D2EC2" w:rsidRDefault="007D2EC2" w:rsidP="007D2EC2">
            <w:pPr>
              <w:numPr>
                <w:ilvl w:val="0"/>
                <w:numId w:val="1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First Line Therapy for Follicular Lymphoma: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Elif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Birtaş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Ateşoğlu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Kocaeli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Izmit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Turkey)</w:t>
            </w:r>
          </w:p>
          <w:p w:rsidR="007D2EC2" w:rsidRPr="007D2EC2" w:rsidRDefault="007D2EC2" w:rsidP="007D2EC2">
            <w:pPr>
              <w:numPr>
                <w:ilvl w:val="0"/>
                <w:numId w:val="1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Are We Ready for a </w:t>
            </w:r>
            <w:proofErr w:type="spellStart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Chemofree</w:t>
            </w:r>
            <w:proofErr w:type="spellEnd"/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 xml:space="preserve"> Approach for Treating Patients with Advanced Follicular Lymphoma?: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Armando Lopez Guillermo (Hospital Clinic of Barcelona, Barcelona, Spain)</w:t>
            </w:r>
          </w:p>
          <w:p w:rsidR="007D2EC2" w:rsidRPr="007D2EC2" w:rsidRDefault="007D2EC2" w:rsidP="007D2EC2">
            <w:pPr>
              <w:numPr>
                <w:ilvl w:val="0"/>
                <w:numId w:val="1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Maintenance Therapy: All Fit in One?: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Massimo Federico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Università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degli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Studi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di Modena e Reggio Emilia, Modena, Italy)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11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3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10:00 – 10:30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COFFEE BREAK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10:30 – 11:30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SATELLITE SYMPOSIUM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</w:r>
            <w:r w:rsidRPr="007D2EC2">
              <w:rPr>
                <w:rFonts w:ascii="Helvetica" w:eastAsia="Times New Roman" w:hAnsi="Helvetica" w:cs="Times New Roman"/>
                <w:noProof/>
                <w:color w:val="666666"/>
                <w:sz w:val="21"/>
                <w:szCs w:val="21"/>
                <w:lang w:eastAsia="nl-NL"/>
              </w:rPr>
              <w:drawing>
                <wp:inline distT="0" distB="0" distL="0" distR="0">
                  <wp:extent cx="641350" cy="565150"/>
                  <wp:effectExtent l="0" t="0" r="6350" b="6350"/>
                  <wp:docPr id="5" name="Picture 5" descr="http://icllm2017.org/wp-content/uploads/2017/01/celge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cllm2017.org/wp-content/uploads/2017/01/celge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br/>
              <w:t>Scientific Chair: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Yıldız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Aydın (İstanbul University, İstanbul, Turkey)</w:t>
            </w: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NEW HOPE for RRMM Patients: FOCUS on Efficacy &amp; Safety of IMNOVID: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Meral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Beksaç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(Ankara University, Ankara, Turkey)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11:30 – 11:45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eastAsia="nl-NL"/>
              </w:rPr>
              <w:t>BREAK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5B5B8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11:45 – 13:15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CHRONIC MYELOID LEUKEMIA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Hanan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Hamed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Ain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Shams University, Cairo, Egypt),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Teoman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Soysal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(Istanbul University, Istanbul, Turkey) </w:t>
            </w:r>
          </w:p>
          <w:p w:rsidR="007D2EC2" w:rsidRPr="007D2EC2" w:rsidRDefault="007D2EC2" w:rsidP="007D2EC2">
            <w:pPr>
              <w:numPr>
                <w:ilvl w:val="0"/>
                <w:numId w:val="1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WHO 2016 Diagnostic Criteria of CML; What is Old, What is New?: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Hanan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Hamed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Ain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Shams University, Cairo, Egypt)</w:t>
            </w:r>
          </w:p>
          <w:p w:rsidR="007D2EC2" w:rsidRPr="007D2EC2" w:rsidRDefault="007D2EC2" w:rsidP="007D2EC2">
            <w:pPr>
              <w:numPr>
                <w:ilvl w:val="0"/>
                <w:numId w:val="1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Current Molecular Monitoring of CML: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Akif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Selim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Yavuz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(Istanbul University, Istanbul, Turkey)</w:t>
            </w:r>
          </w:p>
          <w:p w:rsidR="007D2EC2" w:rsidRPr="007D2EC2" w:rsidRDefault="007D2EC2" w:rsidP="007D2EC2">
            <w:pPr>
              <w:numPr>
                <w:ilvl w:val="0"/>
                <w:numId w:val="1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Current Clinical Management of CML: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İbrahim C.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Haznedaroğlu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Hacettepe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Ankara, Turkey)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12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13:15 – 14:30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LUNCH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78585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FFFFFF"/>
                <w:sz w:val="21"/>
                <w:szCs w:val="21"/>
                <w:bdr w:val="none" w:sz="0" w:space="0" w:color="auto" w:frame="1"/>
                <w:lang w:eastAsia="nl-NL"/>
              </w:rPr>
              <w:t>POSTER DISCUSSION</w:t>
            </w:r>
          </w:p>
        </w:tc>
      </w:tr>
      <w:tr w:rsidR="007D2EC2" w:rsidRPr="007D2EC2" w:rsidTr="007D2EC2">
        <w:trPr>
          <w:trHeight w:val="360"/>
        </w:trPr>
        <w:tc>
          <w:tcPr>
            <w:tcW w:w="193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eastAsia="nl-NL"/>
              </w:rPr>
              <w:t>14:30 – 16:30</w:t>
            </w:r>
          </w:p>
        </w:tc>
        <w:tc>
          <w:tcPr>
            <w:tcW w:w="829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spacing w:after="0" w:line="240" w:lineRule="auto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CHRONIC LYMPHOCYTIC LEUKEMIA / AGGRESSIVE LYMPHOMAS</w:t>
            </w:r>
          </w:p>
          <w:p w:rsidR="007D2EC2" w:rsidRPr="007D2EC2" w:rsidRDefault="007D2EC2" w:rsidP="007D2EC2">
            <w:pPr>
              <w:spacing w:after="0" w:line="240" w:lineRule="auto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Scientific Chairs: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Oliver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Karanfilski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Clinic for Hematology, Skopje, Macedonia),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Önder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Arslan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(Ankara University, Ankara, Turkey)</w:t>
            </w:r>
          </w:p>
          <w:p w:rsidR="007D2EC2" w:rsidRPr="007D2EC2" w:rsidRDefault="007D2EC2" w:rsidP="007D2EC2">
            <w:pPr>
              <w:numPr>
                <w:ilvl w:val="0"/>
                <w:numId w:val="1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Prognostic Factors in Newly Diagnosed CLL: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Oliver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Karanfilski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Clinic for Hematology, Skopje, Macedonia)</w:t>
            </w:r>
          </w:p>
          <w:p w:rsidR="007D2EC2" w:rsidRPr="007D2EC2" w:rsidRDefault="007D2EC2" w:rsidP="007D2EC2">
            <w:pPr>
              <w:numPr>
                <w:ilvl w:val="0"/>
                <w:numId w:val="1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lastRenderedPageBreak/>
              <w:t>First-Line Therapy for CLL as of 2017: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Fatih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Demirkan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Dokuz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Eylül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University, Izmir, Turkey)</w:t>
            </w:r>
          </w:p>
          <w:p w:rsidR="007D2EC2" w:rsidRPr="007D2EC2" w:rsidRDefault="007D2EC2" w:rsidP="007D2EC2">
            <w:pPr>
              <w:numPr>
                <w:ilvl w:val="0"/>
                <w:numId w:val="1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Relapse/Refractory CLL Treatment: 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Ioannis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Kotsianidis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(University Hospital of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Alexandroupolis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,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Alexandroupoli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Greece)</w:t>
            </w:r>
          </w:p>
          <w:p w:rsidR="007D2EC2" w:rsidRPr="007D2EC2" w:rsidRDefault="007D2EC2" w:rsidP="007D2EC2">
            <w:pPr>
              <w:numPr>
                <w:ilvl w:val="0"/>
                <w:numId w:val="1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  <w:r w:rsidRPr="007D2EC2"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  <w:t>The Role of Allogeneic Stem Cell Transplantation in the Treatment of Aggressive Lymphomas: </w:t>
            </w:r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Anna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Sureda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(Hospital Duran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i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 xml:space="preserve"> </w:t>
            </w:r>
            <w:proofErr w:type="spellStart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Reynals</w:t>
            </w:r>
            <w:proofErr w:type="spellEnd"/>
            <w:r w:rsidRPr="007D2EC2">
              <w:rPr>
                <w:rFonts w:ascii="Helvetica" w:eastAsia="Times New Roman" w:hAnsi="Helvetica" w:cs="Times New Roman"/>
                <w:b/>
                <w:bCs/>
                <w:color w:val="666666"/>
                <w:sz w:val="21"/>
                <w:szCs w:val="21"/>
                <w:bdr w:val="none" w:sz="0" w:space="0" w:color="auto" w:frame="1"/>
                <w:lang w:val="en-US" w:eastAsia="nl-NL"/>
              </w:rPr>
              <w:t>, Barcelona, Spain)</w:t>
            </w:r>
          </w:p>
        </w:tc>
        <w:tc>
          <w:tcPr>
            <w:tcW w:w="5110" w:type="dxa"/>
            <w:tcBorders>
              <w:top w:val="single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7D2EC2" w:rsidRPr="007D2EC2" w:rsidRDefault="007D2EC2" w:rsidP="007D2EC2">
            <w:pPr>
              <w:numPr>
                <w:ilvl w:val="0"/>
                <w:numId w:val="13"/>
              </w:numPr>
              <w:spacing w:after="0" w:line="390" w:lineRule="atLeast"/>
              <w:ind w:left="0"/>
              <w:textAlignment w:val="baseline"/>
              <w:rPr>
                <w:rFonts w:ascii="Helvetica" w:eastAsia="Times New Roman" w:hAnsi="Helvetica" w:cs="Times New Roman"/>
                <w:color w:val="666666"/>
                <w:sz w:val="21"/>
                <w:szCs w:val="21"/>
                <w:lang w:val="en-US" w:eastAsia="nl-NL"/>
              </w:rPr>
            </w:pPr>
          </w:p>
        </w:tc>
      </w:tr>
    </w:tbl>
    <w:p w:rsidR="007D2EC2" w:rsidRPr="007D2EC2" w:rsidRDefault="007D2EC2" w:rsidP="007D2EC2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Times New Roman"/>
          <w:color w:val="666666"/>
          <w:sz w:val="21"/>
          <w:szCs w:val="21"/>
          <w:lang w:val="en-US" w:eastAsia="nl-NL"/>
        </w:rPr>
      </w:pPr>
      <w:r w:rsidRPr="007D2EC2">
        <w:rPr>
          <w:rFonts w:ascii="Helvetica" w:eastAsia="Times New Roman" w:hAnsi="Helvetica" w:cs="Times New Roman"/>
          <w:color w:val="666666"/>
          <w:sz w:val="21"/>
          <w:szCs w:val="21"/>
          <w:lang w:val="en-US" w:eastAsia="nl-NL"/>
        </w:rPr>
        <w:lastRenderedPageBreak/>
        <w:t> </w:t>
      </w:r>
    </w:p>
    <w:p w:rsidR="007D2EC2" w:rsidRPr="007D2EC2" w:rsidRDefault="007D2EC2">
      <w:pPr>
        <w:rPr>
          <w:lang w:val="en-US"/>
        </w:rPr>
      </w:pPr>
      <w:bookmarkStart w:id="0" w:name="_GoBack"/>
      <w:bookmarkEnd w:id="0"/>
    </w:p>
    <w:sectPr w:rsidR="007D2EC2" w:rsidRPr="007D2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0F20"/>
    <w:multiLevelType w:val="multilevel"/>
    <w:tmpl w:val="BE8C8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5E048D"/>
    <w:multiLevelType w:val="multilevel"/>
    <w:tmpl w:val="83721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0CC5F61"/>
    <w:multiLevelType w:val="multilevel"/>
    <w:tmpl w:val="94D4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44786E"/>
    <w:multiLevelType w:val="multilevel"/>
    <w:tmpl w:val="DCBCB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11235E"/>
    <w:multiLevelType w:val="multilevel"/>
    <w:tmpl w:val="FA9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5571948"/>
    <w:multiLevelType w:val="multilevel"/>
    <w:tmpl w:val="46689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99303FF"/>
    <w:multiLevelType w:val="multilevel"/>
    <w:tmpl w:val="DE12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F916A9"/>
    <w:multiLevelType w:val="multilevel"/>
    <w:tmpl w:val="10BE8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A1238E"/>
    <w:multiLevelType w:val="multilevel"/>
    <w:tmpl w:val="692A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B957D87"/>
    <w:multiLevelType w:val="multilevel"/>
    <w:tmpl w:val="D4869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CB707FB"/>
    <w:multiLevelType w:val="multilevel"/>
    <w:tmpl w:val="C070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4F55E1"/>
    <w:multiLevelType w:val="multilevel"/>
    <w:tmpl w:val="9FFCF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63B1818"/>
    <w:multiLevelType w:val="multilevel"/>
    <w:tmpl w:val="0A108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C2"/>
    <w:rsid w:val="007D2EC2"/>
    <w:rsid w:val="0086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8565C-BC26-49FE-BC40-C1959B19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E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tooltips">
    <w:name w:val="tooltips"/>
    <w:basedOn w:val="DefaultParagraphFont"/>
    <w:rsid w:val="007D2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1264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Nicolette</dc:creator>
  <cp:keywords/>
  <dc:description/>
  <cp:lastModifiedBy>Nicolette</cp:lastModifiedBy>
  <cp:revision>1</cp:revision>
  <dcterms:created xsi:type="dcterms:W3CDTF">2017-08-24T09:09:00Z</dcterms:created>
  <dcterms:modified xsi:type="dcterms:W3CDTF">2017-08-24T09:14:00Z</dcterms:modified>
</cp:coreProperties>
</file>